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武汉市江岸区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司法局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19884762"/>
    <w:rsid w:val="1FA0254B"/>
    <w:rsid w:val="26437152"/>
    <w:rsid w:val="7DD70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2021-04-26T09:19:00Z</dcterms:created>
  <dc:creator>行鱼</dc:creator>
  <cp:lastModifiedBy> </cp:lastModifiedBy>
  <dcterms:modified xsi:type="dcterms:W3CDTF">2021-12-09T11:31:05Z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C89CA0D436BF4B4D9480E72DA7D8A02A</vt:lpwstr>
  </property>
</Properties>
</file>